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A0CC6">
              <w:t>04.10.2017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A0CC6">
            <w:pPr>
              <w:tabs>
                <w:tab w:val="left" w:pos="3123"/>
                <w:tab w:val="left" w:pos="3270"/>
              </w:tabs>
              <w:jc w:val="right"/>
            </w:pPr>
            <w:r w:rsidRPr="00360CF1">
              <w:t xml:space="preserve">№ </w:t>
            </w:r>
            <w:r w:rsidR="00BA0CC6">
              <w:t>2022</w:t>
            </w:r>
            <w:r w:rsidRPr="00360CF1">
              <w:t xml:space="preserve">          </w:t>
            </w:r>
          </w:p>
        </w:tc>
      </w:tr>
    </w:tbl>
    <w:p w:rsidR="00EE4845" w:rsidRPr="00350530" w:rsidRDefault="00EE4845" w:rsidP="009D0C92">
      <w:pPr>
        <w:keepNext/>
        <w:tabs>
          <w:tab w:val="left" w:pos="851"/>
        </w:tabs>
        <w:ind w:firstLine="709"/>
        <w:jc w:val="both"/>
        <w:outlineLvl w:val="0"/>
        <w:rPr>
          <w:bCs/>
          <w:sz w:val="24"/>
          <w:szCs w:val="20"/>
        </w:rPr>
      </w:pPr>
    </w:p>
    <w:p w:rsidR="000D632E" w:rsidRPr="00350530" w:rsidRDefault="000D632E" w:rsidP="009D0C92">
      <w:pPr>
        <w:keepNext/>
        <w:tabs>
          <w:tab w:val="left" w:pos="851"/>
        </w:tabs>
        <w:ind w:firstLine="709"/>
        <w:jc w:val="both"/>
        <w:outlineLvl w:val="0"/>
        <w:rPr>
          <w:bCs/>
          <w:sz w:val="24"/>
          <w:szCs w:val="20"/>
        </w:rPr>
      </w:pPr>
    </w:p>
    <w:p w:rsidR="007B7520" w:rsidRPr="003E3BDB" w:rsidRDefault="00350530" w:rsidP="007B7520">
      <w:pPr>
        <w:widowControl w:val="0"/>
        <w:ind w:right="5525"/>
        <w:jc w:val="both"/>
        <w:rPr>
          <w:sz w:val="20"/>
          <w:szCs w:val="20"/>
          <w:u w:val="single"/>
        </w:rPr>
      </w:pPr>
      <w:proofErr w:type="gramStart"/>
      <w:r>
        <w:t>О внесении изменения</w:t>
      </w:r>
      <w:r w:rsidR="007B7520" w:rsidRPr="003E3BDB">
        <w:t xml:space="preserve"> в постановление администрации района от 07.10.2015 № 2018 «О создании межведомственной комиссии по вопросам ликвидации, реструктуризации задолженности населения и прочих потребителей за жилищно-коммунальные услуги»</w:t>
      </w:r>
      <w:proofErr w:type="gramEnd"/>
    </w:p>
    <w:p w:rsidR="007B7520" w:rsidRPr="00350530" w:rsidRDefault="007B7520" w:rsidP="007B7520">
      <w:pPr>
        <w:autoSpaceDE w:val="0"/>
        <w:autoSpaceDN w:val="0"/>
        <w:adjustRightInd w:val="0"/>
        <w:ind w:firstLine="540"/>
        <w:jc w:val="both"/>
        <w:rPr>
          <w:sz w:val="24"/>
        </w:rPr>
      </w:pPr>
    </w:p>
    <w:p w:rsidR="007B7520" w:rsidRPr="00350530" w:rsidRDefault="007B7520" w:rsidP="007B7520">
      <w:pPr>
        <w:autoSpaceDE w:val="0"/>
        <w:autoSpaceDN w:val="0"/>
        <w:adjustRightInd w:val="0"/>
        <w:ind w:firstLine="540"/>
        <w:jc w:val="both"/>
        <w:rPr>
          <w:sz w:val="24"/>
        </w:rPr>
      </w:pPr>
    </w:p>
    <w:p w:rsidR="007B7520" w:rsidRDefault="00350530" w:rsidP="00350530">
      <w:pPr>
        <w:widowControl w:val="0"/>
        <w:ind w:firstLine="709"/>
        <w:jc w:val="both"/>
      </w:pPr>
      <w:r>
        <w:t>Во исполнение пункта 2 р</w:t>
      </w:r>
      <w:r w:rsidR="007B7520">
        <w:t>аспоряжения Правительства Ханты-Мансийского автономного округа –</w:t>
      </w:r>
      <w:r w:rsidR="007B7520" w:rsidRPr="00C4507B">
        <w:t xml:space="preserve"> </w:t>
      </w:r>
      <w:r w:rsidR="007B7520">
        <w:t xml:space="preserve">Югры от 18.08.2017 № 499-РП, подпункта «в» перечня поручений Президента Российской Федерации от 06.07.2013 </w:t>
      </w:r>
      <w:r>
        <w:t xml:space="preserve">                 </w:t>
      </w:r>
      <w:r w:rsidR="007B7520">
        <w:t>№ Пр-1479:</w:t>
      </w:r>
    </w:p>
    <w:p w:rsidR="007B7520" w:rsidRPr="00350530" w:rsidRDefault="007B7520" w:rsidP="00350530">
      <w:pPr>
        <w:widowControl w:val="0"/>
        <w:ind w:firstLine="709"/>
        <w:jc w:val="both"/>
        <w:rPr>
          <w:sz w:val="24"/>
        </w:rPr>
      </w:pPr>
    </w:p>
    <w:p w:rsidR="007B7520" w:rsidRPr="003E3BDB" w:rsidRDefault="007B7520" w:rsidP="00350530">
      <w:pPr>
        <w:widowControl w:val="0"/>
        <w:ind w:firstLine="709"/>
        <w:jc w:val="both"/>
      </w:pPr>
      <w:r>
        <w:t>1.</w:t>
      </w:r>
      <w:r w:rsidRPr="003E3BDB">
        <w:t xml:space="preserve"> </w:t>
      </w:r>
      <w:r>
        <w:t>В</w:t>
      </w:r>
      <w:r w:rsidR="00350530">
        <w:t xml:space="preserve">нести </w:t>
      </w:r>
      <w:r w:rsidRPr="003E3BDB">
        <w:t>в постановление администрации района от 07.10.2015 № 2018</w:t>
      </w:r>
      <w:r>
        <w:t xml:space="preserve"> </w:t>
      </w:r>
      <w:r w:rsidRPr="003E3BDB">
        <w:t xml:space="preserve">«О создании межведомственной комиссии по вопросам ликвидации, реструктуризации задолженности населения и прочих потребителей </w:t>
      </w:r>
      <w:r w:rsidR="00350530">
        <w:t>за жилищно-коммунальные услуги»</w:t>
      </w:r>
      <w:r w:rsidR="00350530" w:rsidRPr="00350530">
        <w:t xml:space="preserve"> </w:t>
      </w:r>
      <w:r w:rsidR="00350530">
        <w:t>изменение, дополнив</w:t>
      </w:r>
      <w:r>
        <w:t xml:space="preserve"> приложением 4 «</w:t>
      </w:r>
      <w:r w:rsidRPr="00337703">
        <w:t>Перечень дополнительных мер</w:t>
      </w:r>
      <w:r>
        <w:t>,</w:t>
      </w:r>
      <w:r w:rsidRPr="00337703">
        <w:t xml:space="preserve"> направленны</w:t>
      </w:r>
      <w:r w:rsidR="00350530">
        <w:t>х</w:t>
      </w:r>
      <w:r w:rsidRPr="00337703">
        <w:t xml:space="preserve"> на взыскание задолженности населения за жилищно-коммунальные услуги</w:t>
      </w:r>
      <w:r>
        <w:t xml:space="preserve">» </w:t>
      </w:r>
      <w:r w:rsidR="00350530">
        <w:t>следующего содержания:</w:t>
      </w:r>
    </w:p>
    <w:p w:rsidR="007B7520" w:rsidRPr="00350530" w:rsidRDefault="007B7520" w:rsidP="00350530">
      <w:pPr>
        <w:widowControl w:val="0"/>
        <w:ind w:firstLine="709"/>
        <w:jc w:val="both"/>
        <w:rPr>
          <w:sz w:val="24"/>
        </w:rPr>
      </w:pPr>
    </w:p>
    <w:p w:rsidR="00350530" w:rsidRDefault="00350530" w:rsidP="00350530">
      <w:pPr>
        <w:ind w:left="5387"/>
      </w:pPr>
      <w:r>
        <w:t xml:space="preserve">«Приложение 4 к постановлению администрации района </w:t>
      </w:r>
    </w:p>
    <w:p w:rsidR="00350530" w:rsidRPr="003E3BDB" w:rsidRDefault="00350530" w:rsidP="00350530">
      <w:pPr>
        <w:ind w:left="5387"/>
      </w:pPr>
      <w:r>
        <w:t>от 07.10.2015 № 2018</w:t>
      </w:r>
    </w:p>
    <w:p w:rsidR="00350530" w:rsidRPr="00350530" w:rsidRDefault="00350530" w:rsidP="00350530">
      <w:pPr>
        <w:jc w:val="center"/>
        <w:rPr>
          <w:sz w:val="24"/>
        </w:rPr>
      </w:pPr>
    </w:p>
    <w:p w:rsidR="00350530" w:rsidRPr="00350530" w:rsidRDefault="00350530" w:rsidP="00350530">
      <w:pPr>
        <w:jc w:val="center"/>
        <w:rPr>
          <w:sz w:val="24"/>
        </w:rPr>
      </w:pPr>
    </w:p>
    <w:p w:rsidR="00350530" w:rsidRPr="009D56ED" w:rsidRDefault="00350530" w:rsidP="00350530">
      <w:pPr>
        <w:tabs>
          <w:tab w:val="left" w:pos="0"/>
        </w:tabs>
        <w:suppressAutoHyphens/>
        <w:jc w:val="center"/>
        <w:rPr>
          <w:b/>
        </w:rPr>
      </w:pPr>
      <w:r>
        <w:rPr>
          <w:b/>
        </w:rPr>
        <w:t>Перечень дополнительных мер, направленных на взыскание задолженности населения за жилищно-коммунальные услуги</w:t>
      </w:r>
    </w:p>
    <w:p w:rsidR="00350530" w:rsidRPr="00350530" w:rsidRDefault="00350530" w:rsidP="00350530">
      <w:pPr>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371"/>
        <w:gridCol w:w="2723"/>
        <w:gridCol w:w="1975"/>
      </w:tblGrid>
      <w:tr w:rsidR="00350530" w:rsidRPr="00350530" w:rsidTr="00F96DC5">
        <w:trPr>
          <w:jc w:val="center"/>
        </w:trPr>
        <w:tc>
          <w:tcPr>
            <w:tcW w:w="783" w:type="dxa"/>
          </w:tcPr>
          <w:p w:rsidR="00350530" w:rsidRPr="00350530" w:rsidRDefault="00350530" w:rsidP="00F96DC5">
            <w:pPr>
              <w:jc w:val="center"/>
              <w:rPr>
                <w:b/>
                <w:sz w:val="24"/>
                <w:szCs w:val="24"/>
              </w:rPr>
            </w:pPr>
            <w:r w:rsidRPr="00350530">
              <w:rPr>
                <w:b/>
                <w:sz w:val="24"/>
                <w:szCs w:val="24"/>
              </w:rPr>
              <w:t xml:space="preserve">№ </w:t>
            </w:r>
            <w:proofErr w:type="gramStart"/>
            <w:r w:rsidRPr="00350530">
              <w:rPr>
                <w:b/>
                <w:sz w:val="24"/>
                <w:szCs w:val="24"/>
              </w:rPr>
              <w:t>п</w:t>
            </w:r>
            <w:proofErr w:type="gramEnd"/>
            <w:r w:rsidRPr="00350530">
              <w:rPr>
                <w:b/>
                <w:sz w:val="24"/>
                <w:szCs w:val="24"/>
              </w:rPr>
              <w:t>/п</w:t>
            </w:r>
          </w:p>
        </w:tc>
        <w:tc>
          <w:tcPr>
            <w:tcW w:w="4371" w:type="dxa"/>
          </w:tcPr>
          <w:p w:rsidR="00350530" w:rsidRPr="00350530" w:rsidRDefault="00350530" w:rsidP="00F96DC5">
            <w:pPr>
              <w:jc w:val="center"/>
              <w:rPr>
                <w:b/>
                <w:sz w:val="24"/>
                <w:szCs w:val="24"/>
              </w:rPr>
            </w:pPr>
            <w:r w:rsidRPr="00350530">
              <w:rPr>
                <w:b/>
                <w:sz w:val="24"/>
                <w:szCs w:val="24"/>
              </w:rPr>
              <w:t>Наименование мероприятия</w:t>
            </w:r>
          </w:p>
        </w:tc>
        <w:tc>
          <w:tcPr>
            <w:tcW w:w="2723" w:type="dxa"/>
          </w:tcPr>
          <w:p w:rsidR="00350530" w:rsidRPr="00350530" w:rsidRDefault="00350530" w:rsidP="00F96DC5">
            <w:pPr>
              <w:jc w:val="center"/>
              <w:rPr>
                <w:b/>
                <w:sz w:val="24"/>
                <w:szCs w:val="24"/>
              </w:rPr>
            </w:pPr>
            <w:r w:rsidRPr="00350530">
              <w:rPr>
                <w:b/>
                <w:sz w:val="24"/>
                <w:szCs w:val="24"/>
              </w:rPr>
              <w:t>Исполнитель</w:t>
            </w:r>
          </w:p>
        </w:tc>
        <w:tc>
          <w:tcPr>
            <w:tcW w:w="1975" w:type="dxa"/>
          </w:tcPr>
          <w:p w:rsidR="00350530" w:rsidRPr="00350530" w:rsidRDefault="00350530" w:rsidP="00F96DC5">
            <w:pPr>
              <w:jc w:val="center"/>
              <w:rPr>
                <w:b/>
                <w:sz w:val="24"/>
                <w:szCs w:val="24"/>
              </w:rPr>
            </w:pPr>
            <w:r w:rsidRPr="00350530">
              <w:rPr>
                <w:b/>
                <w:sz w:val="24"/>
                <w:szCs w:val="24"/>
              </w:rPr>
              <w:t>Срок</w:t>
            </w:r>
          </w:p>
          <w:p w:rsidR="00350530" w:rsidRPr="00350530" w:rsidRDefault="00350530" w:rsidP="00F96DC5">
            <w:pPr>
              <w:jc w:val="center"/>
              <w:rPr>
                <w:b/>
                <w:sz w:val="24"/>
                <w:szCs w:val="24"/>
              </w:rPr>
            </w:pPr>
            <w:r w:rsidRPr="00350530">
              <w:rPr>
                <w:b/>
                <w:sz w:val="24"/>
                <w:szCs w:val="24"/>
              </w:rPr>
              <w:t>исполнения</w:t>
            </w:r>
          </w:p>
        </w:tc>
      </w:tr>
      <w:tr w:rsidR="00350530" w:rsidRPr="00350530" w:rsidTr="00F96DC5">
        <w:trPr>
          <w:jc w:val="center"/>
        </w:trPr>
        <w:tc>
          <w:tcPr>
            <w:tcW w:w="783" w:type="dxa"/>
          </w:tcPr>
          <w:p w:rsidR="00350530" w:rsidRPr="00350530" w:rsidRDefault="00350530" w:rsidP="00F96DC5">
            <w:pPr>
              <w:jc w:val="center"/>
              <w:rPr>
                <w:sz w:val="24"/>
                <w:szCs w:val="24"/>
              </w:rPr>
            </w:pPr>
            <w:r w:rsidRPr="00350530">
              <w:rPr>
                <w:sz w:val="24"/>
                <w:szCs w:val="24"/>
              </w:rPr>
              <w:t>1.</w:t>
            </w:r>
          </w:p>
        </w:tc>
        <w:tc>
          <w:tcPr>
            <w:tcW w:w="4371" w:type="dxa"/>
          </w:tcPr>
          <w:p w:rsidR="00350530" w:rsidRPr="00350530" w:rsidRDefault="00350530" w:rsidP="00F96DC5">
            <w:pPr>
              <w:jc w:val="both"/>
              <w:rPr>
                <w:sz w:val="24"/>
                <w:szCs w:val="24"/>
              </w:rPr>
            </w:pPr>
            <w:r w:rsidRPr="00350530">
              <w:rPr>
                <w:sz w:val="24"/>
                <w:szCs w:val="24"/>
              </w:rPr>
              <w:t xml:space="preserve">Разработать планы мероприятий совместных выездов судебных </w:t>
            </w:r>
            <w:r w:rsidRPr="00350530">
              <w:rPr>
                <w:sz w:val="24"/>
                <w:szCs w:val="24"/>
              </w:rPr>
              <w:lastRenderedPageBreak/>
              <w:t xml:space="preserve">приставов, представителей управляющих компаний и </w:t>
            </w:r>
            <w:proofErr w:type="spellStart"/>
            <w:r w:rsidRPr="00350530">
              <w:rPr>
                <w:sz w:val="24"/>
                <w:szCs w:val="24"/>
              </w:rPr>
              <w:t>ресурсоснабжающих</w:t>
            </w:r>
            <w:proofErr w:type="spellEnd"/>
            <w:r w:rsidRPr="00350530">
              <w:rPr>
                <w:sz w:val="24"/>
                <w:szCs w:val="24"/>
              </w:rPr>
              <w:t xml:space="preserve"> организаций, направленных на взыскание задолженности за жилищно-коммунальные услуги, а также с целью ареста имущества должника</w:t>
            </w:r>
          </w:p>
        </w:tc>
        <w:tc>
          <w:tcPr>
            <w:tcW w:w="2723" w:type="dxa"/>
          </w:tcPr>
          <w:p w:rsidR="00350530" w:rsidRDefault="00350530" w:rsidP="00350530">
            <w:pPr>
              <w:jc w:val="center"/>
              <w:rPr>
                <w:sz w:val="24"/>
                <w:szCs w:val="24"/>
              </w:rPr>
            </w:pPr>
            <w:r w:rsidRPr="00350530">
              <w:rPr>
                <w:sz w:val="24"/>
                <w:szCs w:val="24"/>
              </w:rPr>
              <w:lastRenderedPageBreak/>
              <w:t>управляющие компании района;</w:t>
            </w:r>
          </w:p>
          <w:p w:rsidR="00350530" w:rsidRPr="00350530" w:rsidRDefault="00350530" w:rsidP="00350530">
            <w:pPr>
              <w:jc w:val="center"/>
              <w:rPr>
                <w:sz w:val="24"/>
                <w:szCs w:val="24"/>
              </w:rPr>
            </w:pPr>
            <w:r w:rsidRPr="00350530">
              <w:rPr>
                <w:sz w:val="24"/>
                <w:szCs w:val="24"/>
              </w:rPr>
              <w:lastRenderedPageBreak/>
              <w:t>служба судебных приставов</w:t>
            </w:r>
          </w:p>
        </w:tc>
        <w:tc>
          <w:tcPr>
            <w:tcW w:w="1975" w:type="dxa"/>
          </w:tcPr>
          <w:p w:rsidR="00350530" w:rsidRPr="00350530" w:rsidRDefault="00877569" w:rsidP="00F96DC5">
            <w:pPr>
              <w:jc w:val="center"/>
              <w:rPr>
                <w:sz w:val="24"/>
                <w:szCs w:val="24"/>
              </w:rPr>
            </w:pPr>
            <w:r>
              <w:rPr>
                <w:sz w:val="24"/>
                <w:szCs w:val="24"/>
              </w:rPr>
              <w:lastRenderedPageBreak/>
              <w:t>до 04</w:t>
            </w:r>
            <w:r w:rsidR="00350530" w:rsidRPr="00350530">
              <w:rPr>
                <w:sz w:val="24"/>
                <w:szCs w:val="24"/>
              </w:rPr>
              <w:t>.10.2017</w:t>
            </w:r>
          </w:p>
        </w:tc>
      </w:tr>
      <w:tr w:rsidR="00350530" w:rsidRPr="00350530" w:rsidTr="00F96DC5">
        <w:trPr>
          <w:jc w:val="center"/>
        </w:trPr>
        <w:tc>
          <w:tcPr>
            <w:tcW w:w="783" w:type="dxa"/>
          </w:tcPr>
          <w:p w:rsidR="00350530" w:rsidRPr="00350530" w:rsidRDefault="00350530" w:rsidP="00F96DC5">
            <w:pPr>
              <w:jc w:val="center"/>
              <w:rPr>
                <w:sz w:val="24"/>
                <w:szCs w:val="24"/>
              </w:rPr>
            </w:pPr>
            <w:r w:rsidRPr="00350530">
              <w:rPr>
                <w:sz w:val="24"/>
                <w:szCs w:val="24"/>
              </w:rPr>
              <w:lastRenderedPageBreak/>
              <w:t>2.</w:t>
            </w:r>
          </w:p>
        </w:tc>
        <w:tc>
          <w:tcPr>
            <w:tcW w:w="4371" w:type="dxa"/>
          </w:tcPr>
          <w:p w:rsidR="00350530" w:rsidRPr="00350530" w:rsidRDefault="00350530" w:rsidP="00F96DC5">
            <w:pPr>
              <w:jc w:val="both"/>
              <w:rPr>
                <w:sz w:val="24"/>
                <w:szCs w:val="24"/>
              </w:rPr>
            </w:pPr>
            <w:proofErr w:type="gramStart"/>
            <w:r w:rsidRPr="00350530">
              <w:rPr>
                <w:sz w:val="24"/>
                <w:szCs w:val="24"/>
              </w:rPr>
              <w:t xml:space="preserve">Проведение совместных выездов судебных приставов представителей управляющих компаний и </w:t>
            </w:r>
            <w:proofErr w:type="spellStart"/>
            <w:r w:rsidRPr="00350530">
              <w:rPr>
                <w:sz w:val="24"/>
                <w:szCs w:val="24"/>
              </w:rPr>
              <w:t>ресурсоснабжающих</w:t>
            </w:r>
            <w:proofErr w:type="spellEnd"/>
            <w:r w:rsidRPr="00350530">
              <w:rPr>
                <w:sz w:val="24"/>
                <w:szCs w:val="24"/>
              </w:rPr>
              <w:t xml:space="preserve"> организаций (с привлечением СМИ) и информирование их о начале процедуры по взысканию задолженности</w:t>
            </w:r>
            <w:proofErr w:type="gramEnd"/>
          </w:p>
        </w:tc>
        <w:tc>
          <w:tcPr>
            <w:tcW w:w="2723" w:type="dxa"/>
          </w:tcPr>
          <w:p w:rsidR="00350530" w:rsidRPr="00350530" w:rsidRDefault="00350530" w:rsidP="00350530">
            <w:pPr>
              <w:jc w:val="center"/>
              <w:rPr>
                <w:sz w:val="24"/>
                <w:szCs w:val="24"/>
              </w:rPr>
            </w:pPr>
            <w:r w:rsidRPr="00350530">
              <w:rPr>
                <w:sz w:val="24"/>
                <w:szCs w:val="24"/>
              </w:rPr>
              <w:t xml:space="preserve">управляющие компании и </w:t>
            </w:r>
            <w:proofErr w:type="spellStart"/>
            <w:r w:rsidRPr="00350530">
              <w:rPr>
                <w:sz w:val="24"/>
                <w:szCs w:val="24"/>
              </w:rPr>
              <w:t>ресурсос</w:t>
            </w:r>
            <w:r>
              <w:rPr>
                <w:sz w:val="24"/>
                <w:szCs w:val="24"/>
              </w:rPr>
              <w:t>набжающие</w:t>
            </w:r>
            <w:proofErr w:type="spellEnd"/>
            <w:r w:rsidRPr="00350530">
              <w:rPr>
                <w:sz w:val="24"/>
                <w:szCs w:val="24"/>
              </w:rPr>
              <w:t xml:space="preserve"> органи</w:t>
            </w:r>
            <w:r>
              <w:rPr>
                <w:sz w:val="24"/>
                <w:szCs w:val="24"/>
              </w:rPr>
              <w:t>зации</w:t>
            </w:r>
            <w:r w:rsidRPr="00350530">
              <w:rPr>
                <w:sz w:val="24"/>
                <w:szCs w:val="24"/>
              </w:rPr>
              <w:t xml:space="preserve"> района; служба судебных приставов</w:t>
            </w:r>
          </w:p>
        </w:tc>
        <w:tc>
          <w:tcPr>
            <w:tcW w:w="1975" w:type="dxa"/>
          </w:tcPr>
          <w:p w:rsidR="00350530" w:rsidRPr="00350530" w:rsidRDefault="00350530" w:rsidP="00F96DC5">
            <w:pPr>
              <w:jc w:val="center"/>
              <w:rPr>
                <w:sz w:val="24"/>
                <w:szCs w:val="24"/>
              </w:rPr>
            </w:pPr>
            <w:r w:rsidRPr="00350530">
              <w:rPr>
                <w:sz w:val="24"/>
                <w:szCs w:val="24"/>
              </w:rPr>
              <w:t>в соответствии с графиком</w:t>
            </w:r>
          </w:p>
        </w:tc>
      </w:tr>
      <w:tr w:rsidR="00350530" w:rsidRPr="00350530" w:rsidTr="00F96DC5">
        <w:trPr>
          <w:jc w:val="center"/>
        </w:trPr>
        <w:tc>
          <w:tcPr>
            <w:tcW w:w="783" w:type="dxa"/>
          </w:tcPr>
          <w:p w:rsidR="00350530" w:rsidRPr="00350530" w:rsidRDefault="00350530" w:rsidP="00F96DC5">
            <w:pPr>
              <w:jc w:val="center"/>
              <w:rPr>
                <w:sz w:val="24"/>
                <w:szCs w:val="24"/>
              </w:rPr>
            </w:pPr>
            <w:r w:rsidRPr="00350530">
              <w:rPr>
                <w:sz w:val="24"/>
                <w:szCs w:val="24"/>
              </w:rPr>
              <w:t>3.</w:t>
            </w:r>
          </w:p>
        </w:tc>
        <w:tc>
          <w:tcPr>
            <w:tcW w:w="4371" w:type="dxa"/>
          </w:tcPr>
          <w:p w:rsidR="00350530" w:rsidRPr="00350530" w:rsidRDefault="00350530" w:rsidP="00F96DC5">
            <w:pPr>
              <w:jc w:val="both"/>
              <w:rPr>
                <w:sz w:val="24"/>
                <w:szCs w:val="24"/>
              </w:rPr>
            </w:pPr>
            <w:r w:rsidRPr="00350530">
              <w:rPr>
                <w:sz w:val="24"/>
                <w:szCs w:val="24"/>
              </w:rPr>
              <w:t>Оперативно оказывать содействие специалистам службы судебных приставов в работе по исполнению судебных решений, предоставляя по их запросу информацию о месте работы должника, его телефонах и месте пребывания, если такое имеется</w:t>
            </w:r>
          </w:p>
        </w:tc>
        <w:tc>
          <w:tcPr>
            <w:tcW w:w="2723" w:type="dxa"/>
          </w:tcPr>
          <w:p w:rsidR="00350530" w:rsidRPr="00350530" w:rsidRDefault="00350530" w:rsidP="00350530">
            <w:pPr>
              <w:jc w:val="center"/>
              <w:rPr>
                <w:sz w:val="24"/>
                <w:szCs w:val="24"/>
              </w:rPr>
            </w:pPr>
            <w:r w:rsidRPr="00350530">
              <w:rPr>
                <w:sz w:val="24"/>
                <w:szCs w:val="24"/>
              </w:rPr>
              <w:t xml:space="preserve">управляющие компании и </w:t>
            </w:r>
            <w:proofErr w:type="spellStart"/>
            <w:r w:rsidRPr="00350530">
              <w:rPr>
                <w:sz w:val="24"/>
                <w:szCs w:val="24"/>
              </w:rPr>
              <w:t>ресурсос</w:t>
            </w:r>
            <w:r>
              <w:rPr>
                <w:sz w:val="24"/>
                <w:szCs w:val="24"/>
              </w:rPr>
              <w:t>набжающие</w:t>
            </w:r>
            <w:proofErr w:type="spellEnd"/>
            <w:r w:rsidRPr="00350530">
              <w:rPr>
                <w:sz w:val="24"/>
                <w:szCs w:val="24"/>
              </w:rPr>
              <w:t xml:space="preserve"> органи</w:t>
            </w:r>
            <w:r>
              <w:rPr>
                <w:sz w:val="24"/>
                <w:szCs w:val="24"/>
              </w:rPr>
              <w:t>зации</w:t>
            </w:r>
            <w:r w:rsidRPr="00350530">
              <w:rPr>
                <w:sz w:val="24"/>
                <w:szCs w:val="24"/>
              </w:rPr>
              <w:t xml:space="preserve"> района</w:t>
            </w:r>
          </w:p>
        </w:tc>
        <w:tc>
          <w:tcPr>
            <w:tcW w:w="1975" w:type="dxa"/>
          </w:tcPr>
          <w:p w:rsidR="00350530" w:rsidRPr="00350530" w:rsidRDefault="00350530" w:rsidP="00F96DC5">
            <w:pPr>
              <w:jc w:val="center"/>
              <w:rPr>
                <w:sz w:val="24"/>
                <w:szCs w:val="24"/>
              </w:rPr>
            </w:pPr>
            <w:r w:rsidRPr="00350530">
              <w:rPr>
                <w:sz w:val="24"/>
                <w:szCs w:val="24"/>
              </w:rPr>
              <w:t>постоянно</w:t>
            </w:r>
          </w:p>
        </w:tc>
      </w:tr>
      <w:tr w:rsidR="00350530" w:rsidRPr="00350530" w:rsidTr="00F96DC5">
        <w:trPr>
          <w:jc w:val="center"/>
        </w:trPr>
        <w:tc>
          <w:tcPr>
            <w:tcW w:w="783" w:type="dxa"/>
          </w:tcPr>
          <w:p w:rsidR="00350530" w:rsidRPr="00350530" w:rsidRDefault="00350530" w:rsidP="00F96DC5">
            <w:pPr>
              <w:jc w:val="center"/>
              <w:rPr>
                <w:sz w:val="24"/>
                <w:szCs w:val="24"/>
              </w:rPr>
            </w:pPr>
            <w:r w:rsidRPr="00350530">
              <w:rPr>
                <w:sz w:val="24"/>
                <w:szCs w:val="24"/>
              </w:rPr>
              <w:t>4.</w:t>
            </w:r>
          </w:p>
        </w:tc>
        <w:tc>
          <w:tcPr>
            <w:tcW w:w="4371" w:type="dxa"/>
          </w:tcPr>
          <w:p w:rsidR="00350530" w:rsidRPr="00350530" w:rsidRDefault="00350530" w:rsidP="00F96DC5">
            <w:pPr>
              <w:jc w:val="both"/>
              <w:rPr>
                <w:sz w:val="24"/>
                <w:szCs w:val="24"/>
              </w:rPr>
            </w:pPr>
            <w:r w:rsidRPr="00350530">
              <w:rPr>
                <w:sz w:val="24"/>
                <w:szCs w:val="24"/>
              </w:rPr>
              <w:t>Руководителю управления Федеральной службы судебных приставов Ханты-Мансийского авто</w:t>
            </w:r>
            <w:r>
              <w:rPr>
                <w:sz w:val="24"/>
                <w:szCs w:val="24"/>
              </w:rPr>
              <w:t>номного округа – Югры – г</w:t>
            </w:r>
            <w:r w:rsidRPr="00350530">
              <w:rPr>
                <w:sz w:val="24"/>
                <w:szCs w:val="24"/>
              </w:rPr>
              <w:t>лавному судебному приставу  Ханты-Мансийского автономного округа – Югры О.А. Адольфу направить обращения по вопросам:</w:t>
            </w:r>
          </w:p>
          <w:p w:rsidR="00350530" w:rsidRPr="00350530" w:rsidRDefault="00350530" w:rsidP="00F96DC5">
            <w:pPr>
              <w:jc w:val="both"/>
              <w:rPr>
                <w:sz w:val="24"/>
                <w:szCs w:val="24"/>
              </w:rPr>
            </w:pPr>
            <w:r w:rsidRPr="00350530">
              <w:rPr>
                <w:sz w:val="24"/>
                <w:szCs w:val="24"/>
              </w:rPr>
              <w:t xml:space="preserve">организации рабочего места судебного пристава на территории </w:t>
            </w:r>
            <w:proofErr w:type="spellStart"/>
            <w:r w:rsidRPr="00350530">
              <w:rPr>
                <w:sz w:val="24"/>
                <w:szCs w:val="24"/>
              </w:rPr>
              <w:t>пгт</w:t>
            </w:r>
            <w:proofErr w:type="spellEnd"/>
            <w:r w:rsidRPr="00350530">
              <w:rPr>
                <w:sz w:val="24"/>
                <w:szCs w:val="24"/>
              </w:rPr>
              <w:t xml:space="preserve">. </w:t>
            </w:r>
            <w:proofErr w:type="spellStart"/>
            <w:r w:rsidRPr="00350530">
              <w:rPr>
                <w:sz w:val="24"/>
                <w:szCs w:val="24"/>
              </w:rPr>
              <w:t>Новоаганск</w:t>
            </w:r>
            <w:r>
              <w:rPr>
                <w:sz w:val="24"/>
                <w:szCs w:val="24"/>
              </w:rPr>
              <w:t>а</w:t>
            </w:r>
            <w:proofErr w:type="spellEnd"/>
            <w:r w:rsidRPr="00350530">
              <w:rPr>
                <w:sz w:val="24"/>
                <w:szCs w:val="24"/>
              </w:rPr>
              <w:t xml:space="preserve">; </w:t>
            </w:r>
          </w:p>
          <w:p w:rsidR="00350530" w:rsidRPr="00350530" w:rsidRDefault="00350530" w:rsidP="00F96DC5">
            <w:pPr>
              <w:jc w:val="both"/>
              <w:rPr>
                <w:sz w:val="24"/>
                <w:szCs w:val="24"/>
              </w:rPr>
            </w:pPr>
            <w:r w:rsidRPr="00350530">
              <w:rPr>
                <w:sz w:val="24"/>
                <w:szCs w:val="24"/>
              </w:rPr>
              <w:t>организации совместных выездов приставов-исполнителей ОСП по городу Радужному, представителей общества с ограниченной ответственностью «Управляющая компания «ПРОГРЕСС» и акционерного общества «</w:t>
            </w:r>
            <w:proofErr w:type="spellStart"/>
            <w:r w:rsidRPr="00350530">
              <w:rPr>
                <w:sz w:val="24"/>
                <w:szCs w:val="24"/>
              </w:rPr>
              <w:t>Аганское</w:t>
            </w:r>
            <w:proofErr w:type="spellEnd"/>
            <w:r w:rsidRPr="00350530">
              <w:rPr>
                <w:sz w:val="24"/>
                <w:szCs w:val="24"/>
              </w:rPr>
              <w:t xml:space="preserve"> многопрофильное жилищно-коммунальное управление»</w:t>
            </w:r>
            <w:r w:rsidRPr="00350530">
              <w:rPr>
                <w:sz w:val="22"/>
                <w:szCs w:val="24"/>
              </w:rPr>
              <w:t xml:space="preserve"> </w:t>
            </w:r>
            <w:r w:rsidRPr="00350530">
              <w:rPr>
                <w:sz w:val="24"/>
                <w:szCs w:val="24"/>
              </w:rPr>
              <w:t>(с привлечением СМИ), направленных на взыскание задолженности за жилищно-коммунальные услуги</w:t>
            </w:r>
            <w:r>
              <w:rPr>
                <w:sz w:val="24"/>
                <w:szCs w:val="24"/>
              </w:rPr>
              <w:t>, а также</w:t>
            </w:r>
            <w:r w:rsidRPr="00350530">
              <w:rPr>
                <w:sz w:val="24"/>
                <w:szCs w:val="24"/>
              </w:rPr>
              <w:t xml:space="preserve"> с целью ареста имущества должника</w:t>
            </w:r>
            <w:r>
              <w:rPr>
                <w:sz w:val="24"/>
                <w:szCs w:val="24"/>
              </w:rPr>
              <w:t>,</w:t>
            </w:r>
            <w:r w:rsidRPr="00350530">
              <w:rPr>
                <w:sz w:val="24"/>
                <w:szCs w:val="24"/>
              </w:rPr>
              <w:t xml:space="preserve"> во внерабочее время</w:t>
            </w:r>
          </w:p>
        </w:tc>
        <w:tc>
          <w:tcPr>
            <w:tcW w:w="2723" w:type="dxa"/>
          </w:tcPr>
          <w:p w:rsidR="00350530" w:rsidRPr="00350530" w:rsidRDefault="00350530" w:rsidP="00350530">
            <w:pPr>
              <w:jc w:val="center"/>
              <w:rPr>
                <w:sz w:val="24"/>
                <w:szCs w:val="24"/>
              </w:rPr>
            </w:pPr>
            <w:r w:rsidRPr="00350530">
              <w:rPr>
                <w:sz w:val="24"/>
                <w:szCs w:val="24"/>
              </w:rPr>
              <w:t>отдел жилищно-коммунального хозяйства, энергетики и строительства администрации района</w:t>
            </w:r>
            <w:r>
              <w:rPr>
                <w:sz w:val="24"/>
                <w:szCs w:val="24"/>
              </w:rPr>
              <w:t>;</w:t>
            </w:r>
            <w:r w:rsidRPr="00350530">
              <w:rPr>
                <w:sz w:val="24"/>
                <w:szCs w:val="24"/>
              </w:rPr>
              <w:t xml:space="preserve"> организации жилищно-коммунального хозяйства района</w:t>
            </w:r>
          </w:p>
        </w:tc>
        <w:tc>
          <w:tcPr>
            <w:tcW w:w="1975" w:type="dxa"/>
          </w:tcPr>
          <w:p w:rsidR="00350530" w:rsidRPr="00350530" w:rsidRDefault="00BA0CC6" w:rsidP="00F96DC5">
            <w:pPr>
              <w:jc w:val="center"/>
              <w:rPr>
                <w:sz w:val="24"/>
                <w:szCs w:val="24"/>
              </w:rPr>
            </w:pPr>
            <w:r>
              <w:rPr>
                <w:sz w:val="24"/>
                <w:szCs w:val="24"/>
              </w:rPr>
              <w:t>до 04</w:t>
            </w:r>
            <w:bookmarkStart w:id="0" w:name="_GoBack"/>
            <w:bookmarkEnd w:id="0"/>
            <w:r w:rsidR="00350530" w:rsidRPr="00350530">
              <w:rPr>
                <w:sz w:val="24"/>
                <w:szCs w:val="24"/>
              </w:rPr>
              <w:t>.10.2017</w:t>
            </w:r>
          </w:p>
        </w:tc>
      </w:tr>
      <w:tr w:rsidR="00350530" w:rsidRPr="00350530" w:rsidTr="00F96DC5">
        <w:trPr>
          <w:jc w:val="center"/>
        </w:trPr>
        <w:tc>
          <w:tcPr>
            <w:tcW w:w="783" w:type="dxa"/>
          </w:tcPr>
          <w:p w:rsidR="00350530" w:rsidRPr="00350530" w:rsidRDefault="00350530" w:rsidP="00F96DC5">
            <w:pPr>
              <w:jc w:val="center"/>
              <w:rPr>
                <w:sz w:val="24"/>
                <w:szCs w:val="24"/>
              </w:rPr>
            </w:pPr>
            <w:r w:rsidRPr="00350530">
              <w:rPr>
                <w:sz w:val="24"/>
                <w:szCs w:val="24"/>
              </w:rPr>
              <w:t>5.</w:t>
            </w:r>
          </w:p>
        </w:tc>
        <w:tc>
          <w:tcPr>
            <w:tcW w:w="4371" w:type="dxa"/>
          </w:tcPr>
          <w:p w:rsidR="00350530" w:rsidRPr="00350530" w:rsidRDefault="00350530" w:rsidP="00F96DC5">
            <w:pPr>
              <w:jc w:val="both"/>
              <w:rPr>
                <w:sz w:val="24"/>
                <w:szCs w:val="24"/>
              </w:rPr>
            </w:pPr>
            <w:r w:rsidRPr="00350530">
              <w:rPr>
                <w:sz w:val="24"/>
                <w:szCs w:val="24"/>
              </w:rPr>
              <w:t>Проведение рабочих совещаний по повышению эффективности взаимодействия по вопросу взимания задолженности населения за предоставленные жилищно-коммунальные услуги на территории района</w:t>
            </w:r>
          </w:p>
        </w:tc>
        <w:tc>
          <w:tcPr>
            <w:tcW w:w="2723" w:type="dxa"/>
          </w:tcPr>
          <w:p w:rsidR="00350530" w:rsidRPr="00350530" w:rsidRDefault="00350530" w:rsidP="00350530">
            <w:pPr>
              <w:jc w:val="center"/>
              <w:rPr>
                <w:sz w:val="24"/>
                <w:szCs w:val="24"/>
              </w:rPr>
            </w:pPr>
            <w:r w:rsidRPr="00350530">
              <w:rPr>
                <w:sz w:val="24"/>
                <w:szCs w:val="24"/>
              </w:rPr>
              <w:t xml:space="preserve">организации жилищно-коммунального хозяйства района; служба судебных приставов по </w:t>
            </w:r>
            <w:proofErr w:type="spellStart"/>
            <w:r w:rsidRPr="00350530">
              <w:rPr>
                <w:sz w:val="24"/>
                <w:szCs w:val="24"/>
              </w:rPr>
              <w:t>Нижневартовскому</w:t>
            </w:r>
            <w:proofErr w:type="spellEnd"/>
            <w:r w:rsidRPr="00350530">
              <w:rPr>
                <w:sz w:val="24"/>
                <w:szCs w:val="24"/>
              </w:rPr>
              <w:t xml:space="preserve"> району</w:t>
            </w:r>
          </w:p>
        </w:tc>
        <w:tc>
          <w:tcPr>
            <w:tcW w:w="1975" w:type="dxa"/>
          </w:tcPr>
          <w:p w:rsidR="00350530" w:rsidRPr="00350530" w:rsidRDefault="00350530" w:rsidP="00F96DC5">
            <w:pPr>
              <w:jc w:val="center"/>
              <w:rPr>
                <w:sz w:val="24"/>
                <w:szCs w:val="24"/>
              </w:rPr>
            </w:pPr>
            <w:r w:rsidRPr="00350530">
              <w:rPr>
                <w:sz w:val="24"/>
                <w:szCs w:val="24"/>
              </w:rPr>
              <w:t>1 раз в квартал</w:t>
            </w:r>
          </w:p>
        </w:tc>
      </w:tr>
    </w:tbl>
    <w:p w:rsidR="00350530" w:rsidRDefault="00350530" w:rsidP="00350530">
      <w:pPr>
        <w:widowControl w:val="0"/>
        <w:ind w:left="8789"/>
        <w:jc w:val="both"/>
      </w:pPr>
      <w:r>
        <w:t xml:space="preserve">        .».</w:t>
      </w:r>
    </w:p>
    <w:p w:rsidR="007B7520" w:rsidRPr="003E3BDB" w:rsidRDefault="007B7520" w:rsidP="00350530">
      <w:pPr>
        <w:widowControl w:val="0"/>
        <w:ind w:firstLine="709"/>
        <w:jc w:val="both"/>
      </w:pPr>
      <w:r>
        <w:lastRenderedPageBreak/>
        <w:t>2</w:t>
      </w:r>
      <w:r w:rsidRPr="003E3BDB">
        <w:t xml:space="preserve">. </w:t>
      </w:r>
      <w:proofErr w:type="gramStart"/>
      <w:r w:rsidRPr="003E3BDB">
        <w:t>Контроль за</w:t>
      </w:r>
      <w:proofErr w:type="gramEnd"/>
      <w:r w:rsidRPr="003E3BDB">
        <w:t xml:space="preserve"> выполнением постановления возложить на заместителя главы района по жилищно-коммунальному хозяйству и строительству </w:t>
      </w:r>
      <w:r w:rsidR="00350530">
        <w:t xml:space="preserve">                  </w:t>
      </w:r>
      <w:r>
        <w:t xml:space="preserve">В.С. </w:t>
      </w:r>
      <w:proofErr w:type="spellStart"/>
      <w:r>
        <w:t>Фенского</w:t>
      </w:r>
      <w:proofErr w:type="spellEnd"/>
      <w:r w:rsidRPr="003E3BDB">
        <w:t>.</w:t>
      </w:r>
    </w:p>
    <w:p w:rsidR="007B7520" w:rsidRDefault="007B7520" w:rsidP="007B7520">
      <w:pPr>
        <w:jc w:val="both"/>
      </w:pPr>
    </w:p>
    <w:p w:rsidR="007B7520" w:rsidRDefault="007B7520" w:rsidP="007B7520">
      <w:pPr>
        <w:jc w:val="both"/>
      </w:pPr>
    </w:p>
    <w:p w:rsidR="00FF5B10" w:rsidRDefault="00FF5B10" w:rsidP="00FF5B10">
      <w:pPr>
        <w:jc w:val="both"/>
      </w:pPr>
    </w:p>
    <w:p w:rsidR="00FF5B10" w:rsidRDefault="00FF5B10" w:rsidP="009D0C92">
      <w:pPr>
        <w:tabs>
          <w:tab w:val="left" w:pos="0"/>
        </w:tabs>
        <w:jc w:val="both"/>
        <w:rPr>
          <w:szCs w:val="24"/>
        </w:rPr>
      </w:pPr>
      <w:r>
        <w:rPr>
          <w:szCs w:val="24"/>
        </w:rPr>
        <w:t xml:space="preserve">Глава района                                                                                        Б.А. </w:t>
      </w:r>
      <w:proofErr w:type="spellStart"/>
      <w:r>
        <w:rPr>
          <w:szCs w:val="24"/>
        </w:rPr>
        <w:t>Саломатин</w:t>
      </w:r>
      <w:proofErr w:type="spellEnd"/>
    </w:p>
    <w:p w:rsidR="00405019" w:rsidRDefault="00405019" w:rsidP="009D0C92">
      <w:pPr>
        <w:tabs>
          <w:tab w:val="left" w:pos="0"/>
        </w:tabs>
        <w:jc w:val="both"/>
        <w:rPr>
          <w:szCs w:val="24"/>
        </w:rPr>
      </w:pPr>
    </w:p>
    <w:p w:rsidR="00405019" w:rsidRDefault="00405019" w:rsidP="009D0C92">
      <w:pPr>
        <w:tabs>
          <w:tab w:val="left" w:pos="0"/>
        </w:tabs>
        <w:jc w:val="both"/>
        <w:rPr>
          <w:szCs w:val="24"/>
        </w:rPr>
      </w:pPr>
    </w:p>
    <w:p w:rsidR="00405019" w:rsidRDefault="00405019" w:rsidP="009D0C92">
      <w:pPr>
        <w:tabs>
          <w:tab w:val="left" w:pos="0"/>
        </w:tabs>
        <w:jc w:val="both"/>
        <w:rPr>
          <w:szCs w:val="24"/>
        </w:rPr>
      </w:pPr>
    </w:p>
    <w:p w:rsidR="00405019" w:rsidRDefault="00405019" w:rsidP="009D0C92">
      <w:pPr>
        <w:tabs>
          <w:tab w:val="left" w:pos="0"/>
        </w:tabs>
        <w:jc w:val="both"/>
        <w:rPr>
          <w:bCs/>
          <w:szCs w:val="20"/>
        </w:rPr>
      </w:pPr>
    </w:p>
    <w:p w:rsidR="007B7520" w:rsidRDefault="007B7520" w:rsidP="007B7520">
      <w:pPr>
        <w:ind w:left="5670"/>
        <w:jc w:val="both"/>
      </w:pPr>
    </w:p>
    <w:p w:rsidR="00350530" w:rsidRDefault="00350530">
      <w:pPr>
        <w:tabs>
          <w:tab w:val="left" w:pos="0"/>
        </w:tabs>
        <w:jc w:val="both"/>
        <w:rPr>
          <w:bCs/>
          <w:szCs w:val="20"/>
        </w:rPr>
      </w:pPr>
    </w:p>
    <w:sectPr w:rsidR="00350530" w:rsidSect="00350530">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8B" w:rsidRDefault="0023258B">
      <w:r>
        <w:separator/>
      </w:r>
    </w:p>
  </w:endnote>
  <w:endnote w:type="continuationSeparator" w:id="0">
    <w:p w:rsidR="0023258B" w:rsidRDefault="0023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8B" w:rsidRDefault="0023258B">
      <w:r>
        <w:separator/>
      </w:r>
    </w:p>
  </w:footnote>
  <w:footnote w:type="continuationSeparator" w:id="0">
    <w:p w:rsidR="0023258B" w:rsidRDefault="00232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7">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6"/>
  </w:num>
  <w:num w:numId="4">
    <w:abstractNumId w:val="23"/>
  </w:num>
  <w:num w:numId="5">
    <w:abstractNumId w:val="28"/>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4"/>
  </w:num>
  <w:num w:numId="13">
    <w:abstractNumId w:val="20"/>
  </w:num>
  <w:num w:numId="14">
    <w:abstractNumId w:val="19"/>
  </w:num>
  <w:num w:numId="15">
    <w:abstractNumId w:val="0"/>
  </w:num>
  <w:num w:numId="16">
    <w:abstractNumId w:val="12"/>
  </w:num>
  <w:num w:numId="17">
    <w:abstractNumId w:val="18"/>
  </w:num>
  <w:num w:numId="18">
    <w:abstractNumId w:val="25"/>
  </w:num>
  <w:num w:numId="19">
    <w:abstractNumId w:val="30"/>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25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D632E"/>
    <w:rsid w:val="000E063E"/>
    <w:rsid w:val="000E3C86"/>
    <w:rsid w:val="000E4B7B"/>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58B"/>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0A90"/>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530"/>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520"/>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7569"/>
    <w:rsid w:val="00882385"/>
    <w:rsid w:val="00884365"/>
    <w:rsid w:val="00884AA2"/>
    <w:rsid w:val="0088680A"/>
    <w:rsid w:val="00891781"/>
    <w:rsid w:val="00892485"/>
    <w:rsid w:val="00892D96"/>
    <w:rsid w:val="008A34CD"/>
    <w:rsid w:val="008B009A"/>
    <w:rsid w:val="008B1B97"/>
    <w:rsid w:val="008B4AA5"/>
    <w:rsid w:val="008B5738"/>
    <w:rsid w:val="008B7034"/>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57C3"/>
    <w:rsid w:val="00B975A4"/>
    <w:rsid w:val="00B97729"/>
    <w:rsid w:val="00BA0CC6"/>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5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EE04-93AC-48CC-93B4-ED9F18A5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394</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5</cp:revision>
  <cp:lastPrinted>2017-10-05T06:37:00Z</cp:lastPrinted>
  <dcterms:created xsi:type="dcterms:W3CDTF">2017-10-04T09:42:00Z</dcterms:created>
  <dcterms:modified xsi:type="dcterms:W3CDTF">2017-10-05T06:38:00Z</dcterms:modified>
</cp:coreProperties>
</file>